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B08D57"/>
          <w:spacing w:val="60"/>
          <w:sz w:val="20"/>
          <w:szCs w:val="20"/>
        </w:rPr>
        <w:t xml:space="preserve">BEGINNER HANDOUTS · START HERE · ABOUT 5 MINUTES</w:t>
      </w:r>
    </w:p>
    <w:p>
      <w:pPr>
        <w:spacing w:after="120"/>
      </w:pPr>
      <w:r>
        <w:rPr>
          <w:rFonts w:ascii="Georgia" w:cs="Georgia" w:eastAsia="Georgia" w:hAnsi="Georgia"/>
          <w:color w:val="0F1F3D"/>
          <w:sz w:val="52"/>
          <w:szCs w:val="52"/>
        </w:rPr>
        <w:t xml:space="preserve">Getting set up</w:t>
      </w:r>
    </w:p>
    <w:p>
      <w:pPr>
        <w:spacing w:after="240"/>
      </w:pPr>
      <w:r>
        <w:rPr>
          <w:rFonts w:ascii="Calibri" w:cs="Calibri" w:eastAsia="Calibri" w:hAnsi="Calibri"/>
          <w:i/>
          <w:iCs/>
          <w:color w:val="5B6472"/>
          <w:sz w:val="26"/>
          <w:szCs w:val="26"/>
        </w:rPr>
        <w:t xml:space="preserve">Do this once, then pick any of the three activities. A helper is at every table; wave one over any time.</w:t>
      </w:r>
    </w:p>
    <w:p>
      <w:pPr>
        <w:keepNext/>
        <w:spacing w:after="120" w:before="320"/>
      </w:pPr>
      <w:r>
        <w:rPr>
          <w:rFonts w:ascii="Georgia" w:cs="Georgia" w:eastAsia="Georgia" w:hAnsi="Georgia"/>
          <w:b/>
          <w:bCs/>
          <w:color w:val="B08D57"/>
          <w:sz w:val="30"/>
          <w:szCs w:val="30"/>
        </w:rPr>
        <w:t xml:space="preserve">Step 1  </w:t>
      </w:r>
      <w:r>
        <w:rPr>
          <w:rFonts w:ascii="Georgia" w:cs="Georgia" w:eastAsia="Georgia" w:hAnsi="Georgia"/>
          <w:color w:val="0F1F3D"/>
          <w:sz w:val="30"/>
          <w:szCs w:val="30"/>
        </w:rPr>
        <w:t xml:space="preserve">Open your web browser</w:t>
      </w:r>
    </w:p>
    <w:p>
      <w:pPr>
        <w:spacing w:after="160" w:line="300"/>
      </w:pPr>
      <w:r>
        <w:rPr>
          <w:rFonts w:ascii="Calibri" w:cs="Calibri" w:eastAsia="Calibri" w:hAnsi="Calibri"/>
          <w:color w:val="1F2937"/>
          <w:sz w:val="28"/>
          <w:szCs w:val="28"/>
        </w:rPr>
        <w:t xml:space="preserve">Chrome, Edge, or Safari, whichever you normally use to look at websites. It is the program you use for Google or your email.</w:t>
      </w:r>
    </w:p>
    <w:p>
      <w:pPr>
        <w:keepNext/>
        <w:spacing w:after="120" w:before="320"/>
      </w:pPr>
      <w:r>
        <w:rPr>
          <w:rFonts w:ascii="Georgia" w:cs="Georgia" w:eastAsia="Georgia" w:hAnsi="Georgia"/>
          <w:b/>
          <w:bCs/>
          <w:color w:val="B08D57"/>
          <w:sz w:val="30"/>
          <w:szCs w:val="30"/>
        </w:rPr>
        <w:t xml:space="preserve">Step 2  </w:t>
      </w:r>
      <w:r>
        <w:rPr>
          <w:rFonts w:ascii="Georgia" w:cs="Georgia" w:eastAsia="Georgia" w:hAnsi="Georgia"/>
          <w:color w:val="0F1F3D"/>
          <w:sz w:val="30"/>
          <w:szCs w:val="30"/>
        </w:rPr>
        <w:t xml:space="preserve">Go to chatgpt.com</w:t>
      </w:r>
    </w:p>
    <w:p>
      <w:pPr>
        <w:spacing w:after="160" w:line="300"/>
      </w:pPr>
      <w:r>
        <w:rPr>
          <w:rFonts w:ascii="Calibri" w:cs="Calibri" w:eastAsia="Calibri" w:hAnsi="Calibri"/>
          <w:color w:val="1F2937"/>
          <w:sz w:val="28"/>
          <w:szCs w:val="28"/>
        </w:rPr>
        <w:t xml:space="preserve">Click in the long address bar at the very top of the window, type </w:t>
      </w:r>
      <w:r>
        <w:rPr>
          <w:rFonts w:ascii="Calibri" w:cs="Calibri" w:eastAsia="Calibri" w:hAnsi="Calibri"/>
          <w:b/>
          <w:bCs/>
          <w:color w:val="1F2937"/>
          <w:sz w:val="28"/>
          <w:szCs w:val="28"/>
        </w:rPr>
        <w:t xml:space="preserve">chatgpt.com</w:t>
      </w:r>
      <w:r>
        <w:rPr>
          <w:rFonts w:ascii="Calibri" w:cs="Calibri" w:eastAsia="Calibri" w:hAnsi="Calibri"/>
          <w:color w:val="1F2937"/>
          <w:sz w:val="28"/>
          <w:szCs w:val="28"/>
        </w:rPr>
        <w:t xml:space="preserve">, and press the </w:t>
      </w:r>
      <w:r>
        <w:rPr>
          <w:rFonts w:ascii="Calibri" w:cs="Calibri" w:eastAsia="Calibri" w:hAnsi="Calibri"/>
          <w:b/>
          <w:bCs/>
          <w:color w:val="1F2937"/>
          <w:sz w:val="28"/>
          <w:szCs w:val="28"/>
        </w:rPr>
        <w:t xml:space="preserve">Enter</w:t>
      </w:r>
      <w:r>
        <w:rPr>
          <w:rFonts w:ascii="Calibri" w:cs="Calibri" w:eastAsia="Calibri" w:hAnsi="Calibri"/>
          <w:color w:val="1F2937"/>
          <w:sz w:val="28"/>
          <w:szCs w:val="28"/>
        </w:rPr>
        <w:t xml:space="preserve"> key.</w:t>
      </w:r>
    </w:p>
    <w:p>
      <w:pPr>
        <w:keepNext/>
        <w:spacing w:after="120" w:before="320"/>
      </w:pPr>
      <w:r>
        <w:rPr>
          <w:rFonts w:ascii="Georgia" w:cs="Georgia" w:eastAsia="Georgia" w:hAnsi="Georgia"/>
          <w:b/>
          <w:bCs/>
          <w:color w:val="B08D57"/>
          <w:sz w:val="30"/>
          <w:szCs w:val="30"/>
        </w:rPr>
        <w:t xml:space="preserve">Step 3  </w:t>
      </w:r>
      <w:r>
        <w:rPr>
          <w:rFonts w:ascii="Georgia" w:cs="Georgia" w:eastAsia="Georgia" w:hAnsi="Georgia"/>
          <w:color w:val="0F1F3D"/>
          <w:sz w:val="30"/>
          <w:szCs w:val="30"/>
        </w:rPr>
        <w:t xml:space="preserve">Sign in (a helper can do this with you)</w:t>
      </w:r>
    </w:p>
    <w:p>
      <w:pPr>
        <w:pStyle w:val="ListParagraph"/>
        <w:numPr>
          <w:ilvl w:val="0"/>
          <w:numId w:val="2"/>
        </w:numPr>
        <w:spacing w:after="100" w:line="300"/>
      </w:pPr>
      <w:r>
        <w:rPr>
          <w:rFonts w:ascii="Calibri" w:cs="Calibri" w:eastAsia="Calibri" w:hAnsi="Calibri"/>
          <w:color w:val="1F2937"/>
          <w:sz w:val="28"/>
          <w:szCs w:val="28"/>
        </w:rPr>
        <w:t xml:space="preserve">Click </w:t>
      </w:r>
      <w:r>
        <w:rPr>
          <w:rFonts w:ascii="Calibri" w:cs="Calibri" w:eastAsia="Calibri" w:hAnsi="Calibri"/>
          <w:b/>
          <w:bCs/>
          <w:color w:val="1F2937"/>
          <w:sz w:val="28"/>
          <w:szCs w:val="28"/>
        </w:rPr>
        <w:t xml:space="preserve">Log in</w:t>
      </w:r>
      <w:r>
        <w:rPr>
          <w:rFonts w:ascii="Calibri" w:cs="Calibri" w:eastAsia="Calibri" w:hAnsi="Calibri"/>
          <w:color w:val="1F2937"/>
          <w:sz w:val="28"/>
          <w:szCs w:val="28"/>
        </w:rPr>
        <w:t xml:space="preserve">. If you have a Gmail address, click </w:t>
      </w:r>
      <w:r>
        <w:rPr>
          <w:rFonts w:ascii="Calibri" w:cs="Calibri" w:eastAsia="Calibri" w:hAnsi="Calibri"/>
          <w:b/>
          <w:bCs/>
          <w:color w:val="1F2937"/>
          <w:sz w:val="28"/>
          <w:szCs w:val="28"/>
        </w:rPr>
        <w:t xml:space="preserve">Continue with Google</w:t>
      </w:r>
      <w:r>
        <w:rPr>
          <w:rFonts w:ascii="Calibri" w:cs="Calibri" w:eastAsia="Calibri" w:hAnsi="Calibri"/>
          <w:color w:val="1F2937"/>
          <w:sz w:val="28"/>
          <w:szCs w:val="28"/>
        </w:rPr>
        <w:t xml:space="preserve"> and choose your account. That is the easiest way.</w:t>
      </w:r>
    </w:p>
    <w:p>
      <w:pPr>
        <w:pStyle w:val="ListParagraph"/>
        <w:numPr>
          <w:ilvl w:val="0"/>
          <w:numId w:val="2"/>
        </w:numPr>
        <w:spacing w:after="100" w:line="300"/>
      </w:pPr>
      <w:r>
        <w:rPr>
          <w:rFonts w:ascii="Calibri" w:cs="Calibri" w:eastAsia="Calibri" w:hAnsi="Calibri"/>
          <w:color w:val="1F2937"/>
          <w:sz w:val="28"/>
          <w:szCs w:val="28"/>
        </w:rPr>
        <w:t xml:space="preserve">No Gmail? Click </w:t>
      </w:r>
      <w:r>
        <w:rPr>
          <w:rFonts w:ascii="Calibri" w:cs="Calibri" w:eastAsia="Calibri" w:hAnsi="Calibri"/>
          <w:b/>
          <w:bCs/>
          <w:color w:val="1F2937"/>
          <w:sz w:val="28"/>
          <w:szCs w:val="28"/>
        </w:rPr>
        <w:t xml:space="preserve">Sign up</w:t>
      </w:r>
      <w:r>
        <w:rPr>
          <w:rFonts w:ascii="Calibri" w:cs="Calibri" w:eastAsia="Calibri" w:hAnsi="Calibri"/>
          <w:color w:val="1F2937"/>
          <w:sz w:val="28"/>
          <w:szCs w:val="28"/>
        </w:rPr>
        <w:t xml:space="preserve"> and use any email address. You will choose a password; write it down somewhere safe.</w:t>
      </w:r>
    </w:p>
    <w:p>
      <w:pPr>
        <w:pStyle w:val="ListParagraph"/>
        <w:numPr>
          <w:ilvl w:val="0"/>
          <w:numId w:val="2"/>
        </w:numPr>
        <w:spacing w:after="100" w:line="300"/>
      </w:pPr>
      <w:r>
        <w:rPr>
          <w:rFonts w:ascii="Calibri" w:cs="Calibri" w:eastAsia="Calibri" w:hAnsi="Calibri"/>
          <w:color w:val="1F2937"/>
          <w:sz w:val="28"/>
          <w:szCs w:val="28"/>
        </w:rPr>
        <w:t xml:space="preserve">You can try typing questions without signing in, but making pictures and keeping your conversations both need an account. The free plan is enough for everything in these handouts.</w:t>
      </w:r>
    </w:p>
    <w:p>
      <w:pPr>
        <w:keepNext/>
        <w:spacing w:after="120" w:before="320"/>
      </w:pPr>
      <w:r>
        <w:rPr>
          <w:rFonts w:ascii="Georgia" w:cs="Georgia" w:eastAsia="Georgia" w:hAnsi="Georgia"/>
          <w:b/>
          <w:bCs/>
          <w:color w:val="B08D57"/>
          <w:sz w:val="30"/>
          <w:szCs w:val="30"/>
        </w:rPr>
        <w:t xml:space="preserve">Step 4  </w:t>
      </w:r>
      <w:r>
        <w:rPr>
          <w:rFonts w:ascii="Georgia" w:cs="Georgia" w:eastAsia="Georgia" w:hAnsi="Georgia"/>
          <w:color w:val="0F1F3D"/>
          <w:sz w:val="30"/>
          <w:szCs w:val="30"/>
        </w:rPr>
        <w:t xml:space="preserve">Make the text bigger</w:t>
      </w:r>
    </w:p>
    <w:p>
      <w:pPr>
        <w:spacing w:after="160" w:line="300"/>
      </w:pPr>
      <w:r>
        <w:rPr>
          <w:rFonts w:ascii="Calibri" w:cs="Calibri" w:eastAsia="Calibri" w:hAnsi="Calibri"/>
          <w:color w:val="1F2937"/>
          <w:sz w:val="28"/>
          <w:szCs w:val="28"/>
        </w:rPr>
        <w:t xml:space="preserve">Hold down the </w:t>
      </w:r>
      <w:r>
        <w:rPr>
          <w:rFonts w:ascii="Calibri" w:cs="Calibri" w:eastAsia="Calibri" w:hAnsi="Calibri"/>
          <w:b/>
          <w:bCs/>
          <w:color w:val="1F2937"/>
          <w:sz w:val="28"/>
          <w:szCs w:val="28"/>
        </w:rPr>
        <w:t xml:space="preserve">Ctrl</w:t>
      </w:r>
      <w:r>
        <w:rPr>
          <w:rFonts w:ascii="Calibri" w:cs="Calibri" w:eastAsia="Calibri" w:hAnsi="Calibri"/>
          <w:color w:val="1F2937"/>
          <w:sz w:val="28"/>
          <w:szCs w:val="28"/>
        </w:rPr>
        <w:t xml:space="preserve"> key and tap the </w:t>
      </w:r>
      <w:r>
        <w:rPr>
          <w:rFonts w:ascii="Calibri" w:cs="Calibri" w:eastAsia="Calibri" w:hAnsi="Calibri"/>
          <w:b/>
          <w:bCs/>
          <w:color w:val="1F2937"/>
          <w:sz w:val="28"/>
          <w:szCs w:val="28"/>
        </w:rPr>
        <w:t xml:space="preserve">+</w:t>
      </w:r>
      <w:r>
        <w:rPr>
          <w:rFonts w:ascii="Calibri" w:cs="Calibri" w:eastAsia="Calibri" w:hAnsi="Calibri"/>
          <w:color w:val="1F2937"/>
          <w:sz w:val="28"/>
          <w:szCs w:val="28"/>
        </w:rPr>
        <w:t xml:space="preserve"> key two or three times. (On a Mac: hold </w:t>
      </w:r>
      <w:r>
        <w:rPr>
          <w:rFonts w:ascii="Calibri" w:cs="Calibri" w:eastAsia="Calibri" w:hAnsi="Calibri"/>
          <w:b/>
          <w:bCs/>
          <w:color w:val="1F2937"/>
          <w:sz w:val="28"/>
          <w:szCs w:val="28"/>
        </w:rPr>
        <w:t xml:space="preserve">Cmd</w:t>
      </w:r>
      <w:r>
        <w:rPr>
          <w:rFonts w:ascii="Calibri" w:cs="Calibri" w:eastAsia="Calibri" w:hAnsi="Calibri"/>
          <w:color w:val="1F2937"/>
          <w:sz w:val="28"/>
          <w:szCs w:val="28"/>
        </w:rPr>
        <w:t xml:space="preserve"> and tap </w:t>
      </w:r>
      <w:r>
        <w:rPr>
          <w:rFonts w:ascii="Calibri" w:cs="Calibri" w:eastAsia="Calibri" w:hAnsi="Calibri"/>
          <w:b/>
          <w:bCs/>
          <w:color w:val="1F2937"/>
          <w:sz w:val="28"/>
          <w:szCs w:val="28"/>
        </w:rPr>
        <w:t xml:space="preserve">+</w:t>
      </w:r>
      <w:r>
        <w:rPr>
          <w:rFonts w:ascii="Calibri" w:cs="Calibri" w:eastAsia="Calibri" w:hAnsi="Calibri"/>
          <w:color w:val="1F2937"/>
          <w:sz w:val="28"/>
          <w:szCs w:val="28"/>
        </w:rPr>
        <w:t xml:space="preserve">.) Everything on the page grows. </w:t>
      </w:r>
      <w:r>
        <w:rPr>
          <w:rFonts w:ascii="Calibri" w:cs="Calibri" w:eastAsia="Calibri" w:hAnsi="Calibri"/>
          <w:b/>
          <w:bCs/>
          <w:color w:val="1F2937"/>
          <w:sz w:val="28"/>
          <w:szCs w:val="28"/>
        </w:rPr>
        <w:t xml:space="preserve">Ctrl</w:t>
      </w:r>
      <w:r>
        <w:rPr>
          <w:rFonts w:ascii="Calibri" w:cs="Calibri" w:eastAsia="Calibri" w:hAnsi="Calibri"/>
          <w:color w:val="1F2937"/>
          <w:sz w:val="28"/>
          <w:szCs w:val="28"/>
        </w:rPr>
        <w:t xml:space="preserve"> and </w:t>
      </w:r>
      <w:r>
        <w:rPr>
          <w:rFonts w:ascii="Calibri" w:cs="Calibri" w:eastAsia="Calibri" w:hAnsi="Calibri"/>
          <w:b/>
          <w:bCs/>
          <w:color w:val="1F2937"/>
          <w:sz w:val="28"/>
          <w:szCs w:val="28"/>
        </w:rPr>
        <w:t xml:space="preserve">–</w:t>
      </w:r>
      <w:r>
        <w:rPr>
          <w:rFonts w:ascii="Calibri" w:cs="Calibri" w:eastAsia="Calibri" w:hAnsi="Calibri"/>
          <w:color w:val="1F2937"/>
          <w:sz w:val="28"/>
          <w:szCs w:val="28"/>
        </w:rPr>
        <w:t xml:space="preserve"> makes it smaller again.</w:t>
      </w:r>
    </w:p>
    <w:p>
      <w:pPr>
        <w:keepNext/>
        <w:spacing w:after="120" w:before="320"/>
      </w:pPr>
      <w:r>
        <w:rPr>
          <w:rFonts w:ascii="Georgia" w:cs="Georgia" w:eastAsia="Georgia" w:hAnsi="Georgia"/>
          <w:b/>
          <w:bCs/>
          <w:color w:val="B08D57"/>
          <w:sz w:val="30"/>
          <w:szCs w:val="30"/>
        </w:rPr>
        <w:t xml:space="preserve">Step 5  </w:t>
      </w:r>
      <w:r>
        <w:rPr>
          <w:rFonts w:ascii="Georgia" w:cs="Georgia" w:eastAsia="Georgia" w:hAnsi="Georgia"/>
          <w:color w:val="0F1F3D"/>
          <w:sz w:val="30"/>
          <w:szCs w:val="30"/>
        </w:rPr>
        <w:t xml:space="preserve">Find the typing box</w:t>
      </w:r>
    </w:p>
    <w:p>
      <w:pPr>
        <w:keepNext/>
        <w:spacing w:after="160" w:line="300"/>
      </w:pPr>
      <w:r>
        <w:rPr>
          <w:rFonts w:ascii="Calibri" w:cs="Calibri" w:eastAsia="Calibri" w:hAnsi="Calibri"/>
          <w:color w:val="1F2937"/>
          <w:sz w:val="28"/>
          <w:szCs w:val="28"/>
        </w:rPr>
        <w:t xml:space="preserve">At the bottom of the page is a box that says </w:t>
      </w:r>
      <w:r>
        <w:rPr>
          <w:rFonts w:ascii="Calibri" w:cs="Calibri" w:eastAsia="Calibri" w:hAnsi="Calibri"/>
          <w:b/>
          <w:bCs/>
          <w:color w:val="1F2937"/>
          <w:sz w:val="28"/>
          <w:szCs w:val="28"/>
        </w:rPr>
        <w:t xml:space="preserve">Ask anything</w:t>
      </w:r>
      <w:r>
        <w:rPr>
          <w:rFonts w:ascii="Calibri" w:cs="Calibri" w:eastAsia="Calibri" w:hAnsi="Calibri"/>
          <w:color w:val="1F2937"/>
          <w:sz w:val="28"/>
          <w:szCs w:val="28"/>
        </w:rPr>
        <w:t xml:space="preserve">. Click inside it, type a message, and press </w:t>
      </w:r>
      <w:r>
        <w:rPr>
          <w:rFonts w:ascii="Calibri" w:cs="Calibri" w:eastAsia="Calibri" w:hAnsi="Calibri"/>
          <w:b/>
          <w:bCs/>
          <w:color w:val="1F2937"/>
          <w:sz w:val="28"/>
          <w:szCs w:val="28"/>
        </w:rPr>
        <w:t xml:space="preserve">Enter</w:t>
      </w:r>
      <w:r>
        <w:rPr>
          <w:rFonts w:ascii="Calibri" w:cs="Calibri" w:eastAsia="Calibri" w:hAnsi="Calibri"/>
          <w:color w:val="1F2937"/>
          <w:sz w:val="28"/>
          <w:szCs w:val="28"/>
        </w:rPr>
        <w:t xml:space="preserve"> (or click the arrow button at the right end of the box). Try it now:</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Hello! I'm new to this. In two or three sentences, what can you help a retired person with?</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a friendly answer appears within a few seconds, word by word. That is all there is to it: you type, it answers, you type again.</w:t>
      </w:r>
    </w:p>
    <w:p>
      <w:pPr>
        <w:keepNext/>
        <w:spacing w:after="120" w:before="320"/>
      </w:pPr>
      <w:r>
        <w:rPr>
          <w:rFonts w:ascii="Georgia" w:cs="Georgia" w:eastAsia="Georgia" w:hAnsi="Georgia"/>
          <w:b/>
          <w:bCs/>
          <w:color w:val="B08D57"/>
          <w:sz w:val="30"/>
          <w:szCs w:val="30"/>
        </w:rPr>
        <w:t xml:space="preserve">Step 6  </w:t>
      </w:r>
      <w:r>
        <w:rPr>
          <w:rFonts w:ascii="Georgia" w:cs="Georgia" w:eastAsia="Georgia" w:hAnsi="Georgia"/>
          <w:color w:val="0F1F3D"/>
          <w:sz w:val="30"/>
          <w:szCs w:val="30"/>
        </w:rPr>
        <w:t xml:space="preserve">Hate typing? Use the microphone</w:t>
      </w:r>
    </w:p>
    <w:p>
      <w:pPr>
        <w:spacing w:after="160" w:line="300"/>
      </w:pPr>
      <w:r>
        <w:rPr>
          <w:rFonts w:ascii="Calibri" w:cs="Calibri" w:eastAsia="Calibri" w:hAnsi="Calibri"/>
          <w:color w:val="1F2937"/>
          <w:sz w:val="28"/>
          <w:szCs w:val="28"/>
        </w:rPr>
        <w:t xml:space="preserve">Look for a small </w:t>
      </w:r>
      <w:r>
        <w:rPr>
          <w:rFonts w:ascii="Calibri" w:cs="Calibri" w:eastAsia="Calibri" w:hAnsi="Calibri"/>
          <w:b/>
          <w:bCs/>
          <w:color w:val="1F2937"/>
          <w:sz w:val="28"/>
          <w:szCs w:val="28"/>
        </w:rPr>
        <w:t xml:space="preserve">microphone icon</w:t>
      </w:r>
      <w:r>
        <w:rPr>
          <w:rFonts w:ascii="Calibri" w:cs="Calibri" w:eastAsia="Calibri" w:hAnsi="Calibri"/>
          <w:color w:val="1F2937"/>
          <w:sz w:val="28"/>
          <w:szCs w:val="28"/>
        </w:rPr>
        <w:t xml:space="preserve"> in or next to the typing box. Click it, say your message out loud in an ordinary voice, then click it again (or the “done” check mark). Your words appear as text. If your browser asks permission to use the microphone, click </w:t>
      </w:r>
      <w:r>
        <w:rPr>
          <w:rFonts w:ascii="Calibri" w:cs="Calibri" w:eastAsia="Calibri" w:hAnsi="Calibri"/>
          <w:b/>
          <w:bCs/>
          <w:color w:val="1F2937"/>
          <w:sz w:val="28"/>
          <w:szCs w:val="28"/>
        </w:rPr>
        <w:t xml:space="preserve">Allow</w:t>
      </w:r>
      <w:r>
        <w:rPr>
          <w:rFonts w:ascii="Calibri" w:cs="Calibri" w:eastAsia="Calibri" w:hAnsi="Calibri"/>
          <w:color w:val="1F2937"/>
          <w:sz w:val="28"/>
          <w:szCs w:val="28"/>
        </w:rPr>
        <w:t xml:space="preserve">. If you don't see a microphone, typing works just as well.</w:t>
      </w:r>
    </w:p>
    <w:p>
      <w:pPr>
        <w:keepNext/>
        <w:spacing w:after="120" w:before="320"/>
      </w:pPr>
      <w:r>
        <w:rPr>
          <w:rFonts w:ascii="Georgia" w:cs="Georgia" w:eastAsia="Georgia" w:hAnsi="Georgia"/>
          <w:b/>
          <w:bCs/>
          <w:color w:val="B08D57"/>
          <w:sz w:val="30"/>
          <w:szCs w:val="30"/>
        </w:rPr>
        <w:t xml:space="preserve">Step 7  </w:t>
      </w:r>
      <w:r>
        <w:rPr>
          <w:rFonts w:ascii="Georgia" w:cs="Georgia" w:eastAsia="Georgia" w:hAnsi="Georgia"/>
          <w:color w:val="0F1F3D"/>
          <w:sz w:val="30"/>
          <w:szCs w:val="30"/>
        </w:rPr>
        <w:t xml:space="preserve">Starting a new topic</w:t>
      </w:r>
    </w:p>
    <w:p>
      <w:pPr>
        <w:spacing w:after="160" w:line="300"/>
      </w:pPr>
      <w:r>
        <w:rPr>
          <w:rFonts w:ascii="Calibri" w:cs="Calibri" w:eastAsia="Calibri" w:hAnsi="Calibri"/>
          <w:color w:val="1F2937"/>
          <w:sz w:val="28"/>
          <w:szCs w:val="28"/>
        </w:rPr>
        <w:t xml:space="preserve">Each conversation is called a chat. When you change subjects, click </w:t>
      </w:r>
      <w:r>
        <w:rPr>
          <w:rFonts w:ascii="Calibri" w:cs="Calibri" w:eastAsia="Calibri" w:hAnsi="Calibri"/>
          <w:b/>
          <w:bCs/>
          <w:color w:val="1F2937"/>
          <w:sz w:val="28"/>
          <w:szCs w:val="28"/>
        </w:rPr>
        <w:t xml:space="preserve">New chat</w:t>
      </w:r>
      <w:r>
        <w:rPr>
          <w:rFonts w:ascii="Calibri" w:cs="Calibri" w:eastAsia="Calibri" w:hAnsi="Calibri"/>
          <w:color w:val="1F2937"/>
          <w:sz w:val="28"/>
          <w:szCs w:val="28"/>
        </w:rPr>
        <w:t xml:space="preserve"> (the pencil-and-square icon near the top left). Your old chats are saved in the list on the left, so nothing is lost.</w:t>
      </w:r>
    </w:p>
    <w:p>
      <w:pPr>
        <w:spacing w:after="80"/>
      </w:pPr>
    </w:p>
    <w:tbl>
      <w:tblPr>
        <w:tblW w:type="dxa" w:w="9360"/>
        <w:tblBorders>
          <w:top w:val="single" w:color="E8C4C4" w:sz="8"/>
          <w:left w:val="single" w:color="E8C4C4" w:sz="8"/>
          <w:bottom w:val="single" w:color="E8C4C4" w:sz="8"/>
          <w:right w:val="single" w:color="E8C4C4" w:sz="8"/>
          <w:insideH w:val="single" w:color="E8C4C4" w:sz="8"/>
          <w:insideV w:val="single" w:color="E8C4C4" w:sz="8"/>
        </w:tblBorders>
      </w:tblPr>
      <w:tblGrid>
        <w:gridCol w:w="9360"/>
      </w:tblGrid>
      <w:tr>
        <w:trPr>
          <w:cantSplit/>
        </w:trPr>
        <w:tc>
          <w:tcPr>
            <w:tcW w:type="dxa" w:w="9360"/>
            <w:shd w:fill="FDF1F1" w:color="auto" w:val="clear"/>
            <w:tcMar>
              <w:top w:type="dxa" w:w="200"/>
              <w:left w:type="dxa" w:w="260"/>
              <w:bottom w:type="dxa" w:w="120"/>
              <w:right w:type="dxa" w:w="260"/>
            </w:tcMar>
          </w:tcPr>
          <w:p>
            <w:pPr>
              <w:spacing w:after="80"/>
            </w:pPr>
            <w:r>
              <w:rPr>
                <w:rFonts w:ascii="Calibri" w:cs="Calibri" w:eastAsia="Calibri" w:hAnsi="Calibri"/>
                <w:b/>
                <w:bCs/>
                <w:color w:val="9C2B2B"/>
                <w:sz w:val="28"/>
                <w:szCs w:val="28"/>
              </w:rPr>
              <w:t xml:space="preserve">Three rules that never change</w:t>
            </w:r>
          </w:p>
          <w:p>
            <w:pPr>
              <w:pStyle w:val="ListParagraph"/>
              <w:numPr>
                <w:ilvl w:val="0"/>
                <w:numId w:val="2"/>
              </w:numPr>
              <w:spacing w:after="100" w:line="300"/>
            </w:pPr>
            <w:r>
              <w:rPr>
                <w:rFonts w:ascii="Calibri" w:cs="Calibri" w:eastAsia="Calibri" w:hAnsi="Calibri"/>
                <w:color w:val="1F2937"/>
                <w:sz w:val="28"/>
                <w:szCs w:val="28"/>
              </w:rPr>
              <w:t xml:space="preserve">Never type account numbers, Social Security or Medicare numbers, or passwords into a chatbot. Describe your situation instead of pasting the document.</w:t>
            </w:r>
          </w:p>
          <w:p>
            <w:pPr>
              <w:pStyle w:val="ListParagraph"/>
              <w:numPr>
                <w:ilvl w:val="0"/>
                <w:numId w:val="2"/>
              </w:numPr>
              <w:spacing w:after="100" w:line="300"/>
            </w:pPr>
            <w:r>
              <w:rPr>
                <w:rFonts w:ascii="Calibri" w:cs="Calibri" w:eastAsia="Calibri" w:hAnsi="Calibri"/>
                <w:color w:val="1F2937"/>
                <w:sz w:val="28"/>
                <w:szCs w:val="28"/>
              </w:rPr>
              <w:t xml:space="preserve">It can be wrong, and it sounds confident when it is. Check anything that matters with a real person: your bank, your doctor, your advisor.</w:t>
            </w:r>
          </w:p>
          <w:p>
            <w:pPr>
              <w:pStyle w:val="ListParagraph"/>
              <w:numPr>
                <w:ilvl w:val="0"/>
                <w:numId w:val="2"/>
              </w:numPr>
              <w:spacing w:after="100" w:line="300"/>
            </w:pPr>
            <w:r>
              <w:rPr>
                <w:rFonts w:ascii="Calibri" w:cs="Calibri" w:eastAsia="Calibri" w:hAnsi="Calibri"/>
                <w:color w:val="1F2937"/>
                <w:sz w:val="28"/>
                <w:szCs w:val="28"/>
              </w:rPr>
              <w:t xml:space="preserve">It is a draft, not a decision. You read it, you change it, you decide.</w:t>
            </w:r>
          </w:p>
        </w:tc>
      </w:tr>
    </w:tbl>
    <w:p>
      <w:pPr>
        <w:spacing w:after="120"/>
      </w:pPr>
    </w:p>
    <w:tbl>
      <w:tblPr>
        <w:tblW w:type="dxa" w:w="9360"/>
        <w:tblBorders>
          <w:top w:val="single" w:color="E6D3B0" w:sz="8"/>
          <w:left w:val="single" w:color="E6D3B0" w:sz="8"/>
          <w:bottom w:val="single" w:color="E6D3B0" w:sz="8"/>
          <w:right w:val="single" w:color="E6D3B0" w:sz="8"/>
          <w:insideH w:val="single" w:color="E6D3B0" w:sz="8"/>
          <w:insideV w:val="single" w:color="E6D3B0" w:sz="8"/>
        </w:tblBorders>
      </w:tblPr>
      <w:tblGrid>
        <w:gridCol w:w="9360"/>
      </w:tblGrid>
      <w:tr>
        <w:trPr>
          <w:cantSplit/>
        </w:trPr>
        <w:tc>
          <w:tcPr>
            <w:tcW w:type="dxa" w:w="9360"/>
            <w:shd w:fill="FBF6EC" w:color="auto" w:val="clear"/>
            <w:tcMar>
              <w:top w:type="dxa" w:w="200"/>
              <w:left w:type="dxa" w:w="260"/>
              <w:bottom w:type="dxa" w:w="120"/>
              <w:right w:type="dxa" w:w="260"/>
            </w:tcMar>
          </w:tcPr>
          <w:p>
            <w:pPr>
              <w:spacing w:after="80"/>
            </w:pPr>
            <w:r>
              <w:rPr>
                <w:rFonts w:ascii="Calibri" w:cs="Calibri" w:eastAsia="Calibri" w:hAnsi="Calibri"/>
                <w:b/>
                <w:bCs/>
                <w:color w:val="0F1F3D"/>
                <w:sz w:val="28"/>
                <w:szCs w:val="28"/>
              </w:rPr>
              <w:t xml:space="preserve">Optional: the privacy switch (two minutes)</w:t>
            </w:r>
          </w:p>
          <w:p>
            <w:pPr>
              <w:pStyle w:val="ListParagraph"/>
              <w:numPr>
                <w:ilvl w:val="0"/>
                <w:numId w:val="2"/>
              </w:numPr>
              <w:spacing w:after="100" w:line="300"/>
            </w:pPr>
            <w:r>
              <w:rPr>
                <w:rFonts w:ascii="Calibri" w:cs="Calibri" w:eastAsia="Calibri" w:hAnsi="Calibri"/>
                <w:color w:val="1F2937"/>
                <w:sz w:val="28"/>
                <w:szCs w:val="28"/>
              </w:rPr>
              <w:t xml:space="preserve">By default, free accounts let the company use your conversations to improve its product. You can turn that off: click your </w:t>
            </w:r>
            <w:r>
              <w:rPr>
                <w:rFonts w:ascii="Calibri" w:cs="Calibri" w:eastAsia="Calibri" w:hAnsi="Calibri"/>
                <w:b/>
                <w:bCs/>
                <w:color w:val="1F2937"/>
                <w:sz w:val="28"/>
                <w:szCs w:val="28"/>
              </w:rPr>
              <w:t xml:space="preserve">name or initials</w:t>
            </w:r>
            <w:r>
              <w:rPr>
                <w:rFonts w:ascii="Calibri" w:cs="Calibri" w:eastAsia="Calibri" w:hAnsi="Calibri"/>
                <w:color w:val="1F2937"/>
                <w:sz w:val="28"/>
                <w:szCs w:val="28"/>
              </w:rPr>
              <w:t xml:space="preserve"> (usually a circle in a corner of the page), then </w:t>
            </w:r>
            <w:r>
              <w:rPr>
                <w:rFonts w:ascii="Calibri" w:cs="Calibri" w:eastAsia="Calibri" w:hAnsi="Calibri"/>
                <w:b/>
                <w:bCs/>
                <w:color w:val="1F2937"/>
                <w:sz w:val="28"/>
                <w:szCs w:val="28"/>
              </w:rPr>
              <w:t xml:space="preserve">Settings</w:t>
            </w:r>
            <w:r>
              <w:rPr>
                <w:rFonts w:ascii="Calibri" w:cs="Calibri" w:eastAsia="Calibri" w:hAnsi="Calibri"/>
                <w:color w:val="1F2937"/>
                <w:sz w:val="28"/>
                <w:szCs w:val="28"/>
              </w:rPr>
              <w:t xml:space="preserve">, then </w:t>
            </w:r>
            <w:r>
              <w:rPr>
                <w:rFonts w:ascii="Calibri" w:cs="Calibri" w:eastAsia="Calibri" w:hAnsi="Calibri"/>
                <w:b/>
                <w:bCs/>
                <w:color w:val="1F2937"/>
                <w:sz w:val="28"/>
                <w:szCs w:val="28"/>
              </w:rPr>
              <w:t xml:space="preserve">Data controls</w:t>
            </w:r>
            <w:r>
              <w:rPr>
                <w:rFonts w:ascii="Calibri" w:cs="Calibri" w:eastAsia="Calibri" w:hAnsi="Calibri"/>
                <w:color w:val="1F2937"/>
                <w:sz w:val="28"/>
                <w:szCs w:val="28"/>
              </w:rPr>
              <w:t xml:space="preserve">, and switch off “</w:t>
            </w:r>
            <w:r>
              <w:rPr>
                <w:rFonts w:ascii="Calibri" w:cs="Calibri" w:eastAsia="Calibri" w:hAnsi="Calibri"/>
                <w:b/>
                <w:bCs/>
                <w:color w:val="1F2937"/>
                <w:sz w:val="28"/>
                <w:szCs w:val="28"/>
              </w:rPr>
              <w:t xml:space="preserve">Improve the model for everyone</w:t>
            </w:r>
            <w:r>
              <w:rPr>
                <w:rFonts w:ascii="Calibri" w:cs="Calibri" w:eastAsia="Calibri" w:hAnsi="Calibri"/>
                <w:color w:val="1F2937"/>
                <w:sz w:val="28"/>
                <w:szCs w:val="28"/>
              </w:rPr>
              <w:t xml:space="preserve">.” A helper can show you.</w:t>
            </w:r>
          </w:p>
          <w:p>
            <w:pPr>
              <w:pStyle w:val="ListParagraph"/>
              <w:numPr>
                <w:ilvl w:val="0"/>
                <w:numId w:val="2"/>
              </w:numPr>
              <w:spacing w:after="100" w:line="300"/>
            </w:pPr>
            <w:r>
              <w:rPr>
                <w:rFonts w:ascii="Calibri" w:cs="Calibri" w:eastAsia="Calibri" w:hAnsi="Calibri"/>
                <w:color w:val="1F2937"/>
                <w:sz w:val="28"/>
                <w:szCs w:val="28"/>
              </w:rPr>
              <w:t xml:space="preserve">Using </w:t>
            </w:r>
            <w:r>
              <w:rPr>
                <w:rFonts w:ascii="Calibri" w:cs="Calibri" w:eastAsia="Calibri" w:hAnsi="Calibri"/>
                <w:b/>
                <w:bCs/>
                <w:color w:val="1F2937"/>
                <w:sz w:val="28"/>
                <w:szCs w:val="28"/>
              </w:rPr>
              <w:t xml:space="preserve">Gemini</w:t>
            </w:r>
            <w:r>
              <w:rPr>
                <w:rFonts w:ascii="Calibri" w:cs="Calibri" w:eastAsia="Calibri" w:hAnsi="Calibri"/>
                <w:color w:val="1F2937"/>
                <w:sz w:val="28"/>
                <w:szCs w:val="28"/>
              </w:rPr>
              <w:t xml:space="preserve"> instead? Go to </w:t>
            </w:r>
            <w:r>
              <w:rPr>
                <w:rFonts w:ascii="Calibri" w:cs="Calibri" w:eastAsia="Calibri" w:hAnsi="Calibri"/>
                <w:b/>
                <w:bCs/>
                <w:color w:val="1F2937"/>
                <w:sz w:val="28"/>
                <w:szCs w:val="28"/>
              </w:rPr>
              <w:t xml:space="preserve">gemini.google.com</w:t>
            </w:r>
            <w:r>
              <w:rPr>
                <w:rFonts w:ascii="Calibri" w:cs="Calibri" w:eastAsia="Calibri" w:hAnsi="Calibri"/>
                <w:color w:val="1F2937"/>
                <w:sz w:val="28"/>
                <w:szCs w:val="28"/>
              </w:rPr>
              <w:t xml:space="preserve"> and sign in with Google. Using </w:t>
            </w:r>
            <w:r>
              <w:rPr>
                <w:rFonts w:ascii="Calibri" w:cs="Calibri" w:eastAsia="Calibri" w:hAnsi="Calibri"/>
                <w:b/>
                <w:bCs/>
                <w:color w:val="1F2937"/>
                <w:sz w:val="28"/>
                <w:szCs w:val="28"/>
              </w:rPr>
              <w:t xml:space="preserve">Copilot</w:t>
            </w:r>
            <w:r>
              <w:rPr>
                <w:rFonts w:ascii="Calibri" w:cs="Calibri" w:eastAsia="Calibri" w:hAnsi="Calibri"/>
                <w:color w:val="1F2937"/>
                <w:sz w:val="28"/>
                <w:szCs w:val="28"/>
              </w:rPr>
              <w:t xml:space="preserve">? Go to </w:t>
            </w:r>
            <w:r>
              <w:rPr>
                <w:rFonts w:ascii="Calibri" w:cs="Calibri" w:eastAsia="Calibri" w:hAnsi="Calibri"/>
                <w:b/>
                <w:bCs/>
                <w:color w:val="1F2937"/>
                <w:sz w:val="28"/>
                <w:szCs w:val="28"/>
              </w:rPr>
              <w:t xml:space="preserve">copilot.microsoft.com</w:t>
            </w:r>
            <w:r>
              <w:rPr>
                <w:rFonts w:ascii="Calibri" w:cs="Calibri" w:eastAsia="Calibri" w:hAnsi="Calibri"/>
                <w:color w:val="1F2937"/>
                <w:sz w:val="28"/>
                <w:szCs w:val="28"/>
              </w:rPr>
              <w:t xml:space="preserve">. The typing box, the microphone, and the “new chat” idea are the same.</w:t>
            </w:r>
          </w:p>
        </w:tc>
      </w:tr>
    </w:tbl>
    <w:sectPr>
      <w:headerReference w:type="default" r:id="rId6"/>
      <w:footerReference w:type="default" r:id="rId7"/>
      <w:pgSz w:w="12240" w:h="15840" w:orient="portrait"/>
      <w:pgMar w:top="13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5B6472"/>
        <w:sz w:val="18"/>
        <w:szCs w:val="18"/>
      </w:rPr>
      <w:t xml:space="preserve">John Fields  ·  johnfields.ai  ·  AI &amp; Quantum Innovation Lab, Concordia University Wisconsin</w:t>
    </w:r>
    <w:r>
      <w:rPr>
        <w:rFonts w:ascii="Calibri" w:cs="Calibri" w:eastAsia="Calibri" w:hAnsi="Calibri"/>
        <w:color w:val="5B6472"/>
        <w:sz w:val="18"/>
        <w:szCs w:val="18"/>
      </w:rPr>
      <w:t xml:space="preserve">	Page </w:t>
    </w:r>
    <w:r>
      <w:rPr>
        <w:rFonts w:ascii="Calibri" w:cs="Calibri" w:eastAsia="Calibri" w:hAnsi="Calibri"/>
        <w:color w:val="5B6472"/>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AE3" w:sz="6" w:space="4"/>
      </w:pBdr>
    </w:pPr>
    <w:r>
      <w:rPr>
        <w:rFonts w:ascii="Calibri" w:cs="Calibri" w:eastAsia="Calibri" w:hAnsi="Calibri"/>
        <w:color w:val="5B6472"/>
        <w:spacing w:val="40"/>
        <w:sz w:val="18"/>
        <w:szCs w:val="18"/>
      </w:rPr>
      <w:t xml:space="preserve">START HERE · GETTING SET UP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 Getting set up</dc:title>
  <dc:creator>John Fields</dc:creator>
  <cp:lastModifiedBy>Un-named</cp:lastModifiedBy>
  <cp:revision>1</cp:revision>
  <dcterms:created xsi:type="dcterms:W3CDTF">2026-10-21T15:54:08.022Z</dcterms:created>
  <dcterms:modified xsi:type="dcterms:W3CDTF">2026-10-21T15:54:08.022Z</dcterms:modified>
</cp:coreProperties>
</file>

<file path=docProps/custom.xml><?xml version="1.0" encoding="utf-8"?>
<Properties xmlns="http://schemas.openxmlformats.org/officeDocument/2006/custom-properties" xmlns:vt="http://schemas.openxmlformats.org/officeDocument/2006/docPropsVTypes"/>
</file>